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50" w:rsidRDefault="00213C50">
      <w:pPr>
        <w:rPr>
          <w:noProof/>
        </w:rPr>
      </w:pPr>
      <w:r>
        <w:rPr>
          <w:noProof/>
        </w:rPr>
        <w:drawing>
          <wp:inline distT="0" distB="0" distL="0" distR="0">
            <wp:extent cx="5899307" cy="8401050"/>
            <wp:effectExtent l="19050" t="0" r="6193" b="0"/>
            <wp:docPr id="1" name="图片 2" descr="C:\Users\123\Desktop\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640.webp.jpg"/>
                    <pic:cNvPicPr>
                      <a:picLocks noChangeAspect="1" noChangeArrowheads="1"/>
                    </pic:cNvPicPr>
                  </pic:nvPicPr>
                  <pic:blipFill>
                    <a:blip r:embed="rId6"/>
                    <a:srcRect/>
                    <a:stretch>
                      <a:fillRect/>
                    </a:stretch>
                  </pic:blipFill>
                  <pic:spPr bwMode="auto">
                    <a:xfrm>
                      <a:off x="0" y="0"/>
                      <a:ext cx="5903847" cy="8407515"/>
                    </a:xfrm>
                    <a:prstGeom prst="rect">
                      <a:avLst/>
                    </a:prstGeom>
                    <a:noFill/>
                    <a:ln w="9525">
                      <a:noFill/>
                      <a:miter lim="800000"/>
                      <a:headEnd/>
                      <a:tailEnd/>
                    </a:ln>
                  </pic:spPr>
                </pic:pic>
              </a:graphicData>
            </a:graphic>
          </wp:inline>
        </w:drawing>
      </w:r>
    </w:p>
    <w:p w:rsidR="00213C50" w:rsidRDefault="00213C50">
      <w:pPr>
        <w:rPr>
          <w:noProof/>
        </w:rPr>
      </w:pPr>
    </w:p>
    <w:p w:rsidR="00213C50" w:rsidRPr="00213C50" w:rsidRDefault="00213C50" w:rsidP="00213C50">
      <w:pPr>
        <w:pStyle w:val="a6"/>
        <w:shd w:val="clear" w:color="auto" w:fill="FFFFFF"/>
        <w:spacing w:before="0" w:beforeAutospacing="0" w:after="0" w:afterAutospacing="0" w:line="600" w:lineRule="exact"/>
        <w:jc w:val="center"/>
        <w:rPr>
          <w:rFonts w:ascii="仿宋_GB2312" w:eastAsia="仿宋_GB2312" w:hAnsi="微软雅黑"/>
          <w:spacing w:val="8"/>
          <w:sz w:val="36"/>
          <w:szCs w:val="36"/>
        </w:rPr>
      </w:pPr>
      <w:r w:rsidRPr="00213C50">
        <w:rPr>
          <w:rStyle w:val="a4"/>
          <w:rFonts w:ascii="仿宋_GB2312" w:eastAsia="仿宋_GB2312" w:hAnsi="微软雅黑" w:hint="eastAsia"/>
          <w:spacing w:val="8"/>
          <w:sz w:val="36"/>
          <w:szCs w:val="36"/>
        </w:rPr>
        <w:lastRenderedPageBreak/>
        <w:t>学校食品安全与营养健康管理规定</w:t>
      </w:r>
    </w:p>
    <w:p w:rsidR="00213C50" w:rsidRDefault="00213C50" w:rsidP="00213C50">
      <w:pPr>
        <w:pStyle w:val="a6"/>
        <w:widowControl w:val="0"/>
        <w:shd w:val="clear" w:color="auto" w:fill="FFFFFF"/>
        <w:spacing w:before="0" w:beforeAutospacing="0" w:after="0" w:afterAutospacing="0" w:line="540" w:lineRule="exact"/>
        <w:jc w:val="center"/>
        <w:rPr>
          <w:rFonts w:ascii="微软雅黑" w:eastAsia="仿宋_GB2312" w:hAnsi="微软雅黑"/>
          <w:spacing w:val="8"/>
          <w:sz w:val="36"/>
          <w:szCs w:val="36"/>
        </w:rPr>
      </w:pPr>
    </w:p>
    <w:p w:rsidR="00213C50" w:rsidRPr="00213C50" w:rsidRDefault="00213C50" w:rsidP="00213C50">
      <w:pPr>
        <w:pStyle w:val="a6"/>
        <w:widowControl w:val="0"/>
        <w:shd w:val="clear" w:color="auto" w:fill="FFFFFF"/>
        <w:spacing w:before="0" w:beforeAutospacing="0" w:after="0" w:afterAutospacing="0" w:line="540" w:lineRule="exact"/>
        <w:jc w:val="center"/>
        <w:rPr>
          <w:rFonts w:ascii="仿宋_GB2312" w:eastAsia="仿宋_GB2312" w:hAnsi="微软雅黑"/>
          <w:spacing w:val="8"/>
          <w:sz w:val="32"/>
          <w:szCs w:val="32"/>
        </w:rPr>
      </w:pPr>
      <w:r w:rsidRPr="00213C50">
        <w:rPr>
          <w:rStyle w:val="a4"/>
          <w:rFonts w:ascii="仿宋_GB2312" w:eastAsia="仿宋_GB2312" w:hAnsi="微软雅黑" w:hint="eastAsia"/>
          <w:spacing w:val="8"/>
          <w:sz w:val="32"/>
          <w:szCs w:val="32"/>
        </w:rPr>
        <w:t>第一章 总则</w:t>
      </w:r>
      <w:r w:rsidRPr="00213C50">
        <w:rPr>
          <w:rFonts w:ascii="微软雅黑" w:eastAsia="仿宋_GB2312" w:hAnsi="微软雅黑" w:hint="eastAsia"/>
          <w:spacing w:val="8"/>
          <w:sz w:val="32"/>
          <w:szCs w:val="32"/>
        </w:rPr>
        <w:t> </w:t>
      </w:r>
    </w:p>
    <w:p w:rsidR="00213C50" w:rsidRPr="00213C50"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213C50">
        <w:rPr>
          <w:rFonts w:ascii="仿宋_GB2312" w:eastAsia="仿宋_GB2312" w:hAnsi="微软雅黑" w:hint="eastAsia"/>
          <w:spacing w:val="8"/>
          <w:sz w:val="32"/>
          <w:szCs w:val="32"/>
        </w:rPr>
        <w:t>第一条 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rsidR="00213C50" w:rsidRPr="00213C50"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213C50">
        <w:rPr>
          <w:rFonts w:ascii="仿宋_GB2312" w:eastAsia="仿宋_GB2312" w:hAnsi="微软雅黑" w:hint="eastAsia"/>
          <w:spacing w:val="8"/>
          <w:sz w:val="32"/>
          <w:szCs w:val="32"/>
        </w:rPr>
        <w:t>第二条 实施学历教育的各级各类学校、幼儿园（以下统称学校）集中用餐的食品安全与营养健康管理，适用本规定。</w:t>
      </w:r>
    </w:p>
    <w:p w:rsidR="00213C50" w:rsidRPr="00213C50"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213C50">
        <w:rPr>
          <w:rFonts w:ascii="仿宋_GB2312" w:eastAsia="仿宋_GB2312" w:hAnsi="微软雅黑" w:hint="eastAsia"/>
          <w:spacing w:val="8"/>
          <w:sz w:val="32"/>
          <w:szCs w:val="32"/>
        </w:rPr>
        <w:t>本规定所称集中用餐是指学校通过食堂供餐或者外购食品（包括从供餐单位订餐）等形式，集中向学生和教职工提供食品的行为。</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213C50">
        <w:rPr>
          <w:rFonts w:ascii="仿宋_GB2312" w:eastAsia="仿宋_GB2312" w:hAnsi="微软雅黑" w:hint="eastAsia"/>
          <w:spacing w:val="8"/>
          <w:sz w:val="32"/>
          <w:szCs w:val="32"/>
        </w:rPr>
        <w:t>第三条 学校集中用餐实行预防为主、全程监控、属地管理、学校落实的</w:t>
      </w:r>
      <w:r w:rsidRPr="00FE39AB">
        <w:rPr>
          <w:rFonts w:ascii="仿宋_GB2312" w:eastAsia="仿宋_GB2312" w:hAnsi="微软雅黑" w:hint="eastAsia"/>
          <w:spacing w:val="8"/>
          <w:sz w:val="32"/>
          <w:szCs w:val="32"/>
        </w:rPr>
        <w:t>原则，建立教育、食品安全监督管理、卫生健康等部门分工负责的工作机制。</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第四条 学校集中用餐应当坚持公益便利的原则，围绕采购、贮存、加工、配送、供餐等关键环节，健全学校食品安全风险防控体系，保障食品安全，促进营养健康。</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第五条 学校应当按照食品安全法律法规规定和健康中国战略要求，建立健全相关制度，落实校园食品安全责任，开展食品安全与营养健康的宣传教育。</w:t>
      </w:r>
    </w:p>
    <w:p w:rsidR="00213C50" w:rsidRPr="00FE39AB" w:rsidRDefault="00213C50" w:rsidP="00213C50">
      <w:pPr>
        <w:pStyle w:val="a6"/>
        <w:widowControl w:val="0"/>
        <w:shd w:val="clear" w:color="auto" w:fill="FFFFFF"/>
        <w:spacing w:before="0" w:beforeAutospacing="0" w:after="0" w:afterAutospacing="0" w:line="540" w:lineRule="exact"/>
        <w:ind w:firstLine="480"/>
        <w:jc w:val="both"/>
        <w:rPr>
          <w:rFonts w:ascii="仿宋_GB2312" w:eastAsia="仿宋_GB2312" w:hAnsi="微软雅黑"/>
          <w:spacing w:val="8"/>
          <w:sz w:val="32"/>
          <w:szCs w:val="32"/>
        </w:rPr>
      </w:pP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jc w:val="center"/>
        <w:rPr>
          <w:rFonts w:ascii="仿宋_GB2312" w:eastAsia="仿宋_GB2312" w:hAnsi="微软雅黑"/>
          <w:spacing w:val="8"/>
          <w:sz w:val="32"/>
          <w:szCs w:val="32"/>
        </w:rPr>
      </w:pPr>
      <w:r w:rsidRPr="00FE39AB">
        <w:rPr>
          <w:rStyle w:val="a4"/>
          <w:rFonts w:ascii="仿宋_GB2312" w:eastAsia="仿宋_GB2312" w:hAnsi="微软雅黑" w:hint="eastAsia"/>
          <w:spacing w:val="8"/>
          <w:sz w:val="32"/>
          <w:szCs w:val="32"/>
        </w:rPr>
        <w:t>第二章 管理体制</w:t>
      </w: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第六条 县级以上地方人民政府依法统一领导、组织、协</w:t>
      </w:r>
      <w:r w:rsidRPr="00FE39AB">
        <w:rPr>
          <w:rFonts w:ascii="仿宋_GB2312" w:eastAsia="仿宋_GB2312" w:hAnsi="微软雅黑" w:hint="eastAsia"/>
          <w:spacing w:val="8"/>
          <w:sz w:val="32"/>
          <w:szCs w:val="32"/>
        </w:rPr>
        <w:lastRenderedPageBreak/>
        <w:t>调学校食品安全监督管理工作以及食品安全突发事故应对工作，将学校食品安全纳入本地区食品安全事故应急预案和学校安全风险防控体系建设。</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第七条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第八条 食品安全监督管理部门应当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第九条 卫生健康主管部门应当组织开展校园食品安全风险和营养健康监测，对学校提供营养指导，倡导健康饮食理念，开展适应学校需求的营养健康专业人员培训；指导学校开展食源性疾病预防和营养健康的知识教育,依法开展相关疫情防控处置工作；组织医疗机构救治因学校食品安全事故导致人身伤害的人员。</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第十条 区域性的中小学卫生保健机构、妇幼保健机构、疾病预防控制机构，根据职责或者相关主管部门要求，组织开展区域内学校食品安全与营养健康的监测、技术培训和业务指导等工作。</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lastRenderedPageBreak/>
        <w:t>鼓励有条件的地区成立学生营养健康专业指导机构，根据不同年龄阶段</w:t>
      </w:r>
      <w:hyperlink r:id="rId7" w:anchor="wechat_redirect" w:tgtFrame="_blank" w:history="1">
        <w:r w:rsidRPr="00FE39AB">
          <w:rPr>
            <w:rFonts w:ascii="仿宋_GB2312" w:eastAsia="仿宋_GB2312" w:hAnsi="微软雅黑" w:hint="eastAsia"/>
            <w:spacing w:val="8"/>
            <w:sz w:val="32"/>
            <w:szCs w:val="32"/>
          </w:rPr>
          <w:t>学生的膳食营养指南</w:t>
        </w:r>
      </w:hyperlink>
      <w:r w:rsidRPr="00FE39AB">
        <w:rPr>
          <w:rFonts w:ascii="仿宋_GB2312" w:eastAsia="仿宋_GB2312" w:hAnsi="微软雅黑" w:hint="eastAsia"/>
          <w:spacing w:val="8"/>
          <w:sz w:val="32"/>
          <w:szCs w:val="32"/>
        </w:rPr>
        <w:t>和健康教育的相关规定，指导学校开展学生营养健康相关活动，引导合理搭配饮食。</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第十一条 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rsidR="00213C50" w:rsidRPr="00FE39AB" w:rsidRDefault="00213C50" w:rsidP="00213C50">
      <w:pPr>
        <w:pStyle w:val="a6"/>
        <w:widowControl w:val="0"/>
        <w:shd w:val="clear" w:color="auto" w:fill="FFFFFF"/>
        <w:spacing w:before="0" w:beforeAutospacing="0" w:after="0" w:afterAutospacing="0" w:line="540" w:lineRule="exact"/>
        <w:ind w:firstLine="480"/>
        <w:jc w:val="both"/>
        <w:rPr>
          <w:rFonts w:ascii="仿宋_GB2312" w:eastAsia="仿宋_GB2312" w:hAnsi="微软雅黑"/>
          <w:spacing w:val="8"/>
          <w:sz w:val="32"/>
          <w:szCs w:val="32"/>
        </w:rPr>
      </w:pP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jc w:val="center"/>
        <w:rPr>
          <w:rFonts w:ascii="仿宋_GB2312" w:eastAsia="仿宋_GB2312" w:hAnsi="微软雅黑"/>
          <w:spacing w:val="8"/>
          <w:sz w:val="32"/>
          <w:szCs w:val="32"/>
        </w:rPr>
      </w:pPr>
      <w:r w:rsidRPr="00FE39AB">
        <w:rPr>
          <w:rStyle w:val="a4"/>
          <w:rFonts w:ascii="仿宋_GB2312" w:eastAsia="仿宋_GB2312" w:hAnsi="微软雅黑" w:hint="eastAsia"/>
          <w:spacing w:val="8"/>
          <w:sz w:val="32"/>
          <w:szCs w:val="32"/>
        </w:rPr>
        <w:t>第三章 学校职责</w:t>
      </w: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第十二条 学校食品安全实行校长（园长）负责制。</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学校应当将食品安全作为学校安全工作的重要内容，建立健全并落实有关食品安全管理制度和工作要求，定期组织开展食品安全隐患排查。</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第十三条 中小学、幼儿园应当建立集中用餐陪餐制度，每餐均应当有学校相关负责人与学生共同用餐，做好陪餐记录，及时发现和解决集中用餐过程中存在的问题。</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有条件的中小学、幼儿园应当建立家长陪餐制度，健全相应工作机制，对陪餐家长在学校食品安全与营养健康等方面提出的意见建议及时进行研究反馈。</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第十四条 学校应当配备专（兼）职食品安全管理人员和营养健康管理人员，建立并落实集中用餐岗位责任制度，明确食品安全与营养健康管理相关责任。</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有条件的地方应当为中小学、幼儿园配备营养专业人员或者支持学校聘请营养专业人员，对膳食营养均衡等进行咨</w:t>
      </w:r>
      <w:r w:rsidRPr="00FE39AB">
        <w:rPr>
          <w:rFonts w:ascii="仿宋_GB2312" w:eastAsia="仿宋_GB2312" w:hAnsi="微软雅黑" w:hint="eastAsia"/>
          <w:spacing w:val="8"/>
          <w:sz w:val="32"/>
          <w:szCs w:val="32"/>
        </w:rPr>
        <w:lastRenderedPageBreak/>
        <w:t>询指导，推广科学配餐、膳食营养等理念。</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第十五条 学校食品安全与营养健康管理相关工作人员应当按照有关要求，定期接受培训与考核，学习食品安全与营养健康相关法律、法规、规章、标准和其他相关专业知识。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第十六条 学校应当建立集中用餐信息公开制度，利用公共信息平台等方式及时向师生家长公开食品进货来源、供餐单位等信息，组织师生家长代表参与食品安全与营养健康的管理和监督。</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第十七条 学校应当根据卫生健康主管部门发布的</w:t>
      </w:r>
      <w:hyperlink r:id="rId8" w:anchor="wechat_redirect" w:tgtFrame="_blank" w:history="1">
        <w:r w:rsidRPr="00FE39AB">
          <w:rPr>
            <w:rFonts w:ascii="仿宋_GB2312" w:eastAsia="仿宋_GB2312" w:hAnsi="微软雅黑" w:hint="eastAsia"/>
            <w:spacing w:val="8"/>
            <w:sz w:val="32"/>
            <w:szCs w:val="32"/>
          </w:rPr>
          <w:t>学生餐营养指南</w:t>
        </w:r>
      </w:hyperlink>
      <w:r w:rsidRPr="00FE39AB">
        <w:rPr>
          <w:rFonts w:ascii="仿宋_GB2312" w:eastAsia="仿宋_GB2312" w:hAnsi="微软雅黑" w:hint="eastAsia"/>
          <w:spacing w:val="8"/>
          <w:sz w:val="32"/>
          <w:szCs w:val="32"/>
        </w:rPr>
        <w:t>等标准，针对不同年龄段在校学生营养健康需求，因地制宜引导学生科学营养用餐。</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有条件的中小学、幼儿园应当每周公布学生餐带量食谱和营养素供给量。</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第十八条 学校应当加强食品安全与营养健康的宣传教育，在全国食品安全宣传周、全民营养周、中国学生营养日、全国碘缺乏病防治日等重要时间节点，开展相关科学知识普及和宣传教育活动。</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学校应当将食品安全与营养健康相关知识纳入健康教育教学内容，通过主题班会、课外实践等形式开展经常性宣传教育活动。</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第十九条 中小学、幼儿园应当培养学生健康的饮食习惯，加强对学生营养不良与超重、肥胖的监测、评价和干预，利用家长学校等方式对学生家长进行食品安全与营养健康相关知识的宣传教育。</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第二十条 中小学、幼儿园一般不得在校内设置小卖部、</w:t>
      </w:r>
      <w:r w:rsidRPr="00FE39AB">
        <w:rPr>
          <w:rFonts w:ascii="仿宋_GB2312" w:eastAsia="仿宋_GB2312" w:hAnsi="微软雅黑" w:hint="eastAsia"/>
          <w:spacing w:val="8"/>
          <w:sz w:val="32"/>
          <w:szCs w:val="32"/>
        </w:rPr>
        <w:lastRenderedPageBreak/>
        <w:t>超市等食品经营场所，确有需要设置的，应当依法取得许可，并避免售卖高盐、高糖及高脂食品。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第二十一条 学校在食品采购、食堂管理、供餐单位选择等涉及学校集中用餐的重大事项上，应当以适当方式听取家长委员会或者学生代表大会、教职工代表大会意见，保障师生家长的知情权、参与权、选择权、监督权。</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学校应当畅通食品安全投诉渠道，听取师生家长对食堂、外购食品以及其他有关食品安全的意见、建议。</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第二十二条 鼓励学校参加食品安全责任保险。</w:t>
      </w:r>
    </w:p>
    <w:p w:rsidR="00213C50" w:rsidRPr="00FE39AB" w:rsidRDefault="00213C50" w:rsidP="00213C50">
      <w:pPr>
        <w:pStyle w:val="a6"/>
        <w:widowControl w:val="0"/>
        <w:shd w:val="clear" w:color="auto" w:fill="FFFFFF"/>
        <w:spacing w:before="0" w:beforeAutospacing="0" w:after="0" w:afterAutospacing="0" w:line="540" w:lineRule="exact"/>
        <w:ind w:firstLine="480"/>
        <w:jc w:val="both"/>
        <w:rPr>
          <w:rFonts w:ascii="仿宋_GB2312" w:eastAsia="仿宋_GB2312" w:hAnsi="微软雅黑"/>
          <w:spacing w:val="8"/>
          <w:sz w:val="32"/>
          <w:szCs w:val="32"/>
        </w:rPr>
      </w:pP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jc w:val="center"/>
        <w:rPr>
          <w:rFonts w:ascii="仿宋_GB2312" w:eastAsia="仿宋_GB2312" w:hAnsi="微软雅黑"/>
          <w:spacing w:val="8"/>
          <w:sz w:val="32"/>
          <w:szCs w:val="32"/>
        </w:rPr>
      </w:pPr>
      <w:r w:rsidRPr="00FE39AB">
        <w:rPr>
          <w:rStyle w:val="a4"/>
          <w:rFonts w:ascii="仿宋_GB2312" w:eastAsia="仿宋_GB2312" w:hAnsi="微软雅黑" w:hint="eastAsia"/>
          <w:spacing w:val="8"/>
          <w:sz w:val="32"/>
          <w:szCs w:val="32"/>
        </w:rPr>
        <w:t>第四章 食堂管理</w:t>
      </w: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第二十三条 有条件的学校应当根据需要设置食堂，为学生和教职工提供服务。</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学校自主经营的食堂应当坚持公益性原则，不以营利为目的。实施营养改善计划的农村义务教育学校食堂不得对外承包或者委托经营。</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引入社会力量承包或者委托经营学校食堂的，应当以招投标等方式公开选择依法取得食品经营许可、能承担食品安全责任、社会信誉良好的餐饮服务单位或者符合条件的餐饮管理单位。</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应当与承包方或者受委托经营方依法签订合同，明确双方在食品安全与营养健康方面的权利和义务，承担管理责任，督促其落实食品安全管理制度、履行食品安全与营养健康责任。承包方或者受委托经营方应当依照法律、法规、规章、食品安全标准以及合同约定进行经营，对食品安全负</w:t>
      </w:r>
      <w:r w:rsidRPr="00FE39AB">
        <w:rPr>
          <w:rFonts w:ascii="仿宋_GB2312" w:eastAsia="仿宋_GB2312" w:hAnsi="微软雅黑" w:hint="eastAsia"/>
          <w:spacing w:val="8"/>
          <w:sz w:val="32"/>
          <w:szCs w:val="32"/>
        </w:rPr>
        <w:lastRenderedPageBreak/>
        <w:t>责，并接受委托方的监督。</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第二十四条 学校食堂应当依法取得食品经营许可证，严格按照食品经营许可证载明的经营项目进行经营，并在食堂显著位置悬挂或者摆放许可证。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第二十五条 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第二十六条 学校食堂应当建立健全并落实食品安全管理制度，按照规定制定并执行场所及设施设备清洗消毒、维修保养校验、原料采购至供餐全过程控制管理、餐具饮具清洗消毒、食品添加剂使用管理等食品安全管理制度。</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第二十七条 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学校食堂从业人员的健康证明应当在学校食堂显著位置进行统一公示。</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学校食堂从业人员应当养成良好的个人卫生习惯，加工操作直接入口食品前应当洗手消毒，进入工作岗位前应当穿戴清洁的工作衣帽。</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学校食堂从业人员不得有在食堂内吸烟等行为。</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第二十八条 学校食堂应当建立食品安全追溯体系，如实、</w:t>
      </w:r>
      <w:r w:rsidRPr="00FE39AB">
        <w:rPr>
          <w:rFonts w:ascii="仿宋_GB2312" w:eastAsia="仿宋_GB2312" w:hAnsi="微软雅黑" w:hint="eastAsia"/>
          <w:spacing w:val="8"/>
          <w:sz w:val="32"/>
          <w:szCs w:val="32"/>
        </w:rPr>
        <w:lastRenderedPageBreak/>
        <w:t>准确、完整记录并保存食品进货查验等信息，保证食品可追溯。鼓励食堂采用信息化手段采集、留存食品经营信息。</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第二十九条 学校食堂应当具有与所经营的食品品种、数量、供餐人数相适应的场所并保持环境整洁，与有毒、有害场所以及其他污染源保持规定的距离。</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第三十条 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食品加工、贮存、陈列、转运等设施设备应当定期维护、清洗、消毒；保温设施及冷藏冷冻设施应当定期清洗、校验。</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第三十一条 学校食堂应当具有合理的设备布局和工艺流程，防止待加工食品与直接入口食品、原料与成品或者半成品交叉污染，避免食品接触有毒物、不洁物。制售冷食类食品、生食类食品、裱花蛋糕、现榨果蔬汁等，应当按照有关要求设置专间或者专用操作区，专间应当在加工制作前进行消毒，并由专人加工操作。</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第三十二条 学校食堂采购食品及原料应当遵循安全、健康、符合营养需要的原则。有条件的地方或者学校应当实行大宗食品公开招标、集中定点采购制度，签订采购合同时应当明确供货者食品安全责任和义务，保证食品安全。</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第三十三条 学校食堂应当建立食品、食品添加剂和食品相关产品进货查验记录制度，如实准确记录名称、规格、数</w:t>
      </w:r>
      <w:r w:rsidRPr="00FE39AB">
        <w:rPr>
          <w:rFonts w:ascii="仿宋_GB2312" w:eastAsia="仿宋_GB2312" w:hAnsi="微软雅黑" w:hint="eastAsia"/>
          <w:spacing w:val="8"/>
          <w:sz w:val="32"/>
          <w:szCs w:val="32"/>
        </w:rPr>
        <w:lastRenderedPageBreak/>
        <w:t>量、生产日期或者生产批号、保质期、进货日期以及供货者名称、地址、联系方式等内容，并保留载有上述信息的相关凭证。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进货查验记录和相关凭证保存期限不得少于产品保质期满后六个月；没有明确保质期的，保存期限不得少于二年。食用农产品的记录和凭证保存期限不得少于六个月。</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第三十四条 学校食堂采购食品及原料，应当按照下列要求查验许可相关文件，并留存加盖公章（或者签字）的复印件或者其他凭证：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（一）从食品生产者采购食品的，应当查验其食品生产许可证和产品合格证明文件等；</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（二）从食品经营者（商场、超市、便利店等）采购食品的，应当查验其食品经营许可证等；</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（三）从食用农产品生产者直接采购的，应当查验并留存其社会信用代码或者身份证复印件；</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（四）从集中交易市场采购食用农产品的，应当索取并留存由市场开办者或者经营者加盖公章（或者负责人签字）的购货凭证；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（五）采购肉类的应当查验肉类产品的检疫合格证明;采购肉类制品的应当查验肉类制品的检验合格证明。</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第三十五条 学校食堂禁止采购、使用下列食品、食品添加剂、食品相关产品：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（一）超过保质期的食品、食品添加剂；</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（二）腐败变质、油脂酸败、霉变生虫、污秽不洁、混有异物、掺假掺杂或者感官性状异常的食品、食品添加剂；</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lastRenderedPageBreak/>
        <w:t>（三）未按规定进行检疫或者检疫不合格的肉类，或者未经检验或者检验不合格的肉类制品；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（四）不符合食品安全标准的食品原料、食品添加剂以及消毒剂、洗涤剂等食品相关产品；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（五）法律、法规、规章规定的其他禁止生产经营或者不符合食品安全标准的食品、食品添加剂、食品相关产品。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学校食堂在加工前应当检查待加工的食品及原料，发现有前款规定情形的，不得加工或者使用。</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第三十六条</w:t>
      </w:r>
      <w:r w:rsidRPr="00FE39AB">
        <w:rPr>
          <w:rFonts w:ascii="仿宋_GB2312" w:eastAsia="仿宋_GB2312" w:hAnsi="微软雅黑" w:hint="eastAsia"/>
          <w:spacing w:val="8"/>
          <w:sz w:val="32"/>
          <w:szCs w:val="32"/>
        </w:rPr>
        <w:t> </w:t>
      </w:r>
      <w:r w:rsidRPr="00FE39AB">
        <w:rPr>
          <w:rFonts w:ascii="仿宋_GB2312" w:eastAsia="仿宋_GB2312" w:hAnsi="微软雅黑" w:hint="eastAsia"/>
          <w:spacing w:val="8"/>
          <w:sz w:val="32"/>
          <w:szCs w:val="32"/>
        </w:rPr>
        <w:t xml:space="preserve"> 学校食堂提供蔬菜、水果以及按照国际惯例或者民族习惯需要提供的食品应当符合食品安全要求。</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学校食堂不得采购、贮存、使用亚硝酸盐（包括亚硝酸钠、亚硝酸钾）。</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第三十七条 学校食堂应当按照保证食品安全的要求贮存食品，做到通风换气、分区分架分类、离墙离地存放、防蝇防鼠防虫设施完好，并定期检查库存，及时清理变质或者超过保质期的食品。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贮存散装食品，应当在贮存位置标明食品的名称、生产日期或者生产批号、保质期、生产者名称以及联系方式等内容。用于保存食品的冷藏冷冻设备，应当贴有标识，原料、半成品和成品应当分柜存放。</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lastRenderedPageBreak/>
        <w:t>食品库房不得存放有毒、有害物品。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第三十八条 学校食堂应当设置专用的备餐间或者专用操作区，制定并在显著位置公示人员操作规范；备餐操作时应当避免食品受到污染。食品添加剂应当专人专柜（位）保管，按照有关规定做到标识清晰、计量使用、专册记录。</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堂制作的食品在烹饪后应当尽量当餐用完，需要熟制的食品应当烧熟煮透。需要再次利用的，应当按照相关规范采取热藏或者冷藏方式存放，并在确认没有腐败变质的情况下，对需要加热的食品经高温彻底加热后食用。</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第三十九条 学校食堂用于加工动物性食品原料、植物性食品原料、水产品原料、半成品或者成品等的容器、工具应当从形状、材质、颜色、标识上明显区分，做到分开使用，固定存放，用后洗净并保持清洁。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学校食堂的餐具、饮具和盛放或者接触直接入口食品的容器、工具，使用前应当洗净、消毒。</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第四十条 中小学、幼儿园食堂应当对每餐次加工制作的每种食品成品进行留样，每个品种留样量应当满足检验需要，不得少于125克，并记录留样食品名称、留样量、留样时间、留样人员等。留样食品应当由专柜冷藏保存48小时以上。</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高等学校食堂加工制作的大型活动集体用餐，批量制售的热食、非即做即售的热食、冷食类食品、生食类食品、裱花蛋糕应当按照前款规定留样，其他加工食品根据相关规定留样。</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第四十一条 学校食堂用水应当符合国家规定的生活饮用水卫生标准。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lastRenderedPageBreak/>
        <w:t>第四十二条 学校食堂产生的餐厨废弃物应当在餐后及时清除，并按照环保要求分类处理。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食堂应当设置专门的餐厨废弃物收集设施并明显标识，按照规定收集、存放餐厨废弃物，建立相关制度及台账，按照规定交由符合要求的生活垃圾运输单位或者餐厨垃圾处理单位处理。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第四十三条 学校食堂应当建立安全保卫制度,采取措施，禁止非食堂从业人员未经允许进入食品处理区。</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学校在校园安全信息化建设中，应当优先在食堂食品库房、烹饪间、备餐间、专间、留样间、餐具饮具清洗消毒间等重点场所实现视频监控全覆盖。</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第四十四条有条件的学校食堂应当做到明厨亮灶，通过视频或者透明玻璃窗、玻璃墙等方式，公开食品加工过程。鼓励运用互联网等信息化手段，加强对食品来源、采购、加工制作全过程的监督。</w:t>
      </w:r>
    </w:p>
    <w:p w:rsidR="00213C50" w:rsidRPr="00FE39AB" w:rsidRDefault="00213C50" w:rsidP="00213C50">
      <w:pPr>
        <w:pStyle w:val="a6"/>
        <w:widowControl w:val="0"/>
        <w:shd w:val="clear" w:color="auto" w:fill="FFFFFF"/>
        <w:spacing w:before="0" w:beforeAutospacing="0" w:after="0" w:afterAutospacing="0" w:line="540" w:lineRule="exact"/>
        <w:ind w:firstLine="480"/>
        <w:jc w:val="both"/>
        <w:rPr>
          <w:rFonts w:ascii="仿宋_GB2312" w:eastAsia="仿宋_GB2312" w:hAnsi="微软雅黑"/>
          <w:spacing w:val="8"/>
          <w:sz w:val="32"/>
          <w:szCs w:val="32"/>
        </w:rPr>
      </w:pP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jc w:val="center"/>
        <w:rPr>
          <w:rFonts w:ascii="仿宋_GB2312" w:eastAsia="仿宋_GB2312" w:hAnsi="微软雅黑"/>
          <w:spacing w:val="8"/>
          <w:sz w:val="32"/>
          <w:szCs w:val="32"/>
        </w:rPr>
      </w:pPr>
      <w:r w:rsidRPr="00FE39AB">
        <w:rPr>
          <w:rStyle w:val="a4"/>
          <w:rFonts w:ascii="仿宋_GB2312" w:eastAsia="仿宋_GB2312" w:hAnsi="微软雅黑" w:hint="eastAsia"/>
          <w:spacing w:val="8"/>
          <w:sz w:val="32"/>
          <w:szCs w:val="32"/>
        </w:rPr>
        <w:t>第五章 外购食品管理</w:t>
      </w: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第四十五条 学校从供餐单位订餐的，应当建立健全校外供餐管理制度，选择取得食品经营许可、能承担食品安全责任、社会信誉良好的供餐单位。</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学校应当与供餐单位签订供餐合同（或者协议），明确双方食品安全与营养健康的权利和义务，存档备查。</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第四十六条</w:t>
      </w:r>
      <w:r w:rsidRPr="00FE39AB">
        <w:rPr>
          <w:rFonts w:ascii="仿宋_GB2312" w:eastAsia="仿宋_GB2312" w:hAnsi="微软雅黑" w:hint="eastAsia"/>
          <w:spacing w:val="8"/>
          <w:sz w:val="32"/>
          <w:szCs w:val="32"/>
        </w:rPr>
        <w:t> </w:t>
      </w:r>
      <w:r w:rsidRPr="00FE39AB">
        <w:rPr>
          <w:rFonts w:ascii="仿宋_GB2312" w:eastAsia="仿宋_GB2312" w:hAnsi="微软雅黑" w:hint="eastAsia"/>
          <w:spacing w:val="8"/>
          <w:sz w:val="32"/>
          <w:szCs w:val="32"/>
        </w:rPr>
        <w:t>供餐单位应当严格遵守法律、法规和食品安全标准，当餐加工，并遵守本规定的要求,确保食品安全。</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第四十七条 学校应当对供餐单位提供的食品随机进行</w:t>
      </w:r>
      <w:r w:rsidRPr="00FE39AB">
        <w:rPr>
          <w:rFonts w:ascii="仿宋_GB2312" w:eastAsia="仿宋_GB2312" w:hAnsi="微软雅黑" w:hint="eastAsia"/>
          <w:spacing w:val="8"/>
          <w:sz w:val="32"/>
          <w:szCs w:val="32"/>
        </w:rPr>
        <w:lastRenderedPageBreak/>
        <w:t>外观查验和必要检验，并在供餐合同（或者协议）中明确约定不合格食品的处理方式。</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第四十八条 学校需要现场分餐的，应当建立分餐管理制度。在教室分餐的，应当保障分餐环境卫生整洁。</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第四十九条 学校外购食品的，应当索取相关凭证，查验产品包装标签，查看生产日期、保质期和保存条件。不能即时分发的，应当按照保证食品安全的要求贮存。</w:t>
      </w:r>
    </w:p>
    <w:p w:rsidR="00213C50" w:rsidRPr="00FE39AB" w:rsidRDefault="00213C50" w:rsidP="00213C50">
      <w:pPr>
        <w:pStyle w:val="a6"/>
        <w:widowControl w:val="0"/>
        <w:shd w:val="clear" w:color="auto" w:fill="FFFFFF"/>
        <w:spacing w:before="0" w:beforeAutospacing="0" w:after="0" w:afterAutospacing="0" w:line="540" w:lineRule="exact"/>
        <w:ind w:firstLine="480"/>
        <w:jc w:val="both"/>
        <w:rPr>
          <w:rFonts w:ascii="仿宋_GB2312" w:eastAsia="仿宋_GB2312" w:hAnsi="微软雅黑"/>
          <w:spacing w:val="8"/>
          <w:sz w:val="32"/>
          <w:szCs w:val="32"/>
        </w:rPr>
      </w:pP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jc w:val="center"/>
        <w:rPr>
          <w:rFonts w:ascii="仿宋_GB2312" w:eastAsia="仿宋_GB2312" w:hAnsi="微软雅黑"/>
          <w:spacing w:val="8"/>
          <w:sz w:val="32"/>
          <w:szCs w:val="32"/>
        </w:rPr>
      </w:pPr>
      <w:r w:rsidRPr="00FE39AB">
        <w:rPr>
          <w:rStyle w:val="a4"/>
          <w:rFonts w:ascii="仿宋_GB2312" w:eastAsia="仿宋_GB2312" w:hAnsi="微软雅黑" w:hint="eastAsia"/>
          <w:spacing w:val="8"/>
          <w:sz w:val="32"/>
          <w:szCs w:val="32"/>
        </w:rPr>
        <w:t>第六章 食品安全事故调查与应急处置</w:t>
      </w: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第五十条 学校应当建立集中用餐食品安全应急管理和突发事故报告制度，制定食品安全事故处置方案。发生集中用餐食品安全事故或者疑似食品安全事故时，应当立即采取下列措施：</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（一）积极协助医疗机构进行救治；</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（二）停止供餐，并按照规定向所在地教育、食品安全监督管理、卫生健康等部门报告；</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（三）封存导致或者可能导致食品安全事故的食品及其原料、工具、用具、设备设施和现场，并按照食品安全监督管理部门要求采取控制措施；</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（四）配合食品安全监管部门进行现场调查处理；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（五）配合相关部门对用餐师生进行调查，加强与师生家长联系，通报情况，做好沟通引导工作。</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第五十一条 教育部门接到学校食品安全事故报告后，应当立即赶往现场协助相关部门进行调查处理，督促学校采取有效措施，防止事故扩大，并向上级人民政府教育部门报告。</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lastRenderedPageBreak/>
        <w:t>学校发生食品安全事故需要启动应急预案的，教育部门应当立即向同级人民政府以及上一级教育部门报告，按照规定进行处置。</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第五十二条 食品安全监督管理部门会同卫生健康、教育等部门依法对食品安全事故进行调查处理。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县级以上疾病预防控制机构接到报告后应当对事故现场进行卫生处理，并对与事故有关的因素开展流行病学调查，及时向同级食品安全监督管理、卫生健康等部门提交流行病学调查报告。</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学校食品安全事故的性质、后果及其调查处理情况由食品安全监督管理部门会同卫生健康、教育等部门依法发布和解释。</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第五十三条</w:t>
      </w:r>
      <w:r w:rsidRPr="00FE39AB">
        <w:rPr>
          <w:rFonts w:ascii="仿宋_GB2312" w:eastAsia="仿宋_GB2312" w:hAnsi="微软雅黑" w:hint="eastAsia"/>
          <w:spacing w:val="8"/>
          <w:sz w:val="32"/>
          <w:szCs w:val="32"/>
        </w:rPr>
        <w:t> </w:t>
      </w:r>
      <w:r w:rsidRPr="00FE39AB">
        <w:rPr>
          <w:rFonts w:ascii="仿宋_GB2312" w:eastAsia="仿宋_GB2312" w:hAnsi="微软雅黑" w:hint="eastAsia"/>
          <w:spacing w:val="8"/>
          <w:sz w:val="32"/>
          <w:szCs w:val="32"/>
        </w:rPr>
        <w:t>教育部门和学校应当按照国家食品安全信息统一公布制度的规定建立健全学校食品安全信息公布机制，主动关注涉及本地本校食品安全舆情，除由相关部门统一公布的食品安全信息外，应当准确、及时、客观地向社会发布相关工作信息，回应社会关切。</w:t>
      </w:r>
    </w:p>
    <w:p w:rsidR="00213C50" w:rsidRPr="00FE39AB" w:rsidRDefault="00213C50" w:rsidP="00213C50">
      <w:pPr>
        <w:pStyle w:val="a6"/>
        <w:widowControl w:val="0"/>
        <w:shd w:val="clear" w:color="auto" w:fill="FFFFFF"/>
        <w:spacing w:before="0" w:beforeAutospacing="0" w:after="0" w:afterAutospacing="0" w:line="540" w:lineRule="exact"/>
        <w:ind w:firstLine="480"/>
        <w:jc w:val="both"/>
        <w:rPr>
          <w:rFonts w:ascii="仿宋_GB2312" w:eastAsia="仿宋_GB2312" w:hAnsi="微软雅黑"/>
          <w:spacing w:val="8"/>
          <w:sz w:val="32"/>
          <w:szCs w:val="32"/>
        </w:rPr>
      </w:pPr>
    </w:p>
    <w:p w:rsidR="00213C50" w:rsidRPr="00FE39AB" w:rsidRDefault="00213C50" w:rsidP="00213C50">
      <w:pPr>
        <w:pStyle w:val="a6"/>
        <w:widowControl w:val="0"/>
        <w:shd w:val="clear" w:color="auto" w:fill="FFFFFF"/>
        <w:spacing w:before="0" w:beforeAutospacing="0" w:after="0" w:afterAutospacing="0" w:line="540" w:lineRule="exact"/>
        <w:jc w:val="center"/>
        <w:rPr>
          <w:rFonts w:ascii="仿宋_GB2312" w:eastAsia="仿宋_GB2312" w:hAnsi="微软雅黑"/>
          <w:spacing w:val="8"/>
          <w:sz w:val="32"/>
          <w:szCs w:val="32"/>
        </w:rPr>
      </w:pPr>
      <w:r w:rsidRPr="00FE39AB">
        <w:rPr>
          <w:rStyle w:val="a4"/>
          <w:rFonts w:ascii="仿宋_GB2312" w:eastAsia="仿宋_GB2312" w:hAnsi="微软雅黑" w:hint="eastAsia"/>
          <w:spacing w:val="8"/>
          <w:sz w:val="32"/>
          <w:szCs w:val="32"/>
        </w:rPr>
        <w:t>第七章 责任追究</w:t>
      </w: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四条违反本规定第二十五条、第二十六条、第二十七条第一款、第三十三条,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lastRenderedPageBreak/>
        <w:t>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五条违反本规定第三十六条第二款，学校食堂（或者供餐单位）采购、贮存亚硝酸盐（包括亚硝酸钠、亚硝酸钾）的,由县级以上人民政府食品安全监督管理部门责令改正，给予警告，并处5000元以上3万元以下罚款。</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第五十六条 违反本规定第四十条，学校食堂（或者供餐单位）未按要求留样的,由县级以上人民政府食品安全监督管理部门责令改正，给予警告；拒不改正的，处5000元以上3万元以下罚款。</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第五十七条 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lastRenderedPageBreak/>
        <w:t>实施营养改善计划的学校违反食品安全法律法规以及本规定的，应当从重处理。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第五十八条 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（一）知道或者应当知道食品、食品原料劣质或者不合格而采购的，或者利用工作之便以其他方式谋取不正当利益的；</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（二）在招投标和物资采购工作中违反有关规定，造成不良影响或者损失的；</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（三）怠于履行职责或者工作不负责任、态度恶劣，造成不良影响的；</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（四）违规操作致使师生人身遭受损害的；</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（五）发生食品安全事故，擅离职守或者不按规定报告、不采取措施处置或者处置不力的；</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（六）其他违反本规定要求的行为。</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第五十九条 学校食品安全管理直接负责的主管人员和其他直接责任人员有下列情形之一的，由学校主管教育部门会同有关部门视情节给予相应的处分；构成犯罪的，依法移送司法机关处理：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（一）隐瞒、谎报、缓报食品安全事故的；</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（二）隐匿、伪造、毁灭、转移不合格食品或者有关证据，逃避检查、使调查难以进行或者责任难以追究的；</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lastRenderedPageBreak/>
        <w:t>（三）发生食品安全事故，未采取有效控制措施、组织抢救工作致使食物中毒事态扩大，或者未配合有关部门进行食物中毒调查、保留现场的；</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（四）其他违反食品安全相关法律法规规定的行为。</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第六十条 对于出现重大以上学校食品安全事故的地区，由国务院教育督导机构或者省级人民政府教育督导机构对县级以上地方人民政府相关负责人进行约谈，并依法提请有关部门予以追责。</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六十一条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构成犯罪的，依法移送司法机关处理。</w:t>
      </w:r>
    </w:p>
    <w:p w:rsidR="00213C50" w:rsidRPr="00FE39AB" w:rsidRDefault="00213C50" w:rsidP="00213C50">
      <w:pPr>
        <w:pStyle w:val="a6"/>
        <w:widowControl w:val="0"/>
        <w:shd w:val="clear" w:color="auto" w:fill="FFFFFF"/>
        <w:spacing w:before="0" w:beforeAutospacing="0" w:after="0" w:afterAutospacing="0" w:line="540" w:lineRule="exact"/>
        <w:ind w:firstLine="480"/>
        <w:jc w:val="both"/>
        <w:rPr>
          <w:rFonts w:ascii="仿宋_GB2312" w:eastAsia="仿宋_GB2312" w:hAnsi="微软雅黑"/>
          <w:spacing w:val="8"/>
          <w:sz w:val="32"/>
          <w:szCs w:val="32"/>
        </w:rPr>
      </w:pP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jc w:val="center"/>
        <w:rPr>
          <w:rFonts w:ascii="仿宋_GB2312" w:eastAsia="仿宋_GB2312" w:hAnsi="微软雅黑"/>
          <w:spacing w:val="8"/>
          <w:sz w:val="32"/>
          <w:szCs w:val="32"/>
        </w:rPr>
      </w:pPr>
      <w:r w:rsidRPr="00FE39AB">
        <w:rPr>
          <w:rStyle w:val="a4"/>
          <w:rFonts w:ascii="仿宋_GB2312" w:eastAsia="仿宋_GB2312" w:hAnsi="微软雅黑" w:hint="eastAsia"/>
          <w:spacing w:val="8"/>
          <w:sz w:val="32"/>
          <w:szCs w:val="32"/>
        </w:rPr>
        <w:t>第八章 附则</w:t>
      </w:r>
      <w:r w:rsidRPr="00FE39AB">
        <w:rPr>
          <w:rFonts w:ascii="微软雅黑" w:eastAsia="仿宋_GB2312" w:hAnsi="微软雅黑" w:hint="eastAsia"/>
          <w:spacing w:val="8"/>
          <w:sz w:val="32"/>
          <w:szCs w:val="32"/>
        </w:rPr>
        <w:t> </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第六十二条 本规定下列用语的含义：</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学校食堂，指学校为学生和教职工提供就餐服务，具有相对独立的原料存放、食品加工制作、食品供应及就餐空间的餐饮服务提供者。</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供餐单位，指根据服务对象订购要求，集中加工、分送食品但不提供就餐场所的食品经营者。</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学校食堂从业人员，指食堂中从事食品采购、加工制作、供餐、餐饮具清洗消毒等与餐饮服务有关的工作人员。</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现榨果蔬汁，指以新鲜水果、蔬菜为主要原料，经压榨、</w:t>
      </w:r>
      <w:r w:rsidRPr="00FE39AB">
        <w:rPr>
          <w:rFonts w:ascii="仿宋_GB2312" w:eastAsia="仿宋_GB2312" w:hAnsi="微软雅黑" w:hint="eastAsia"/>
          <w:spacing w:val="8"/>
          <w:sz w:val="32"/>
          <w:szCs w:val="32"/>
        </w:rPr>
        <w:lastRenderedPageBreak/>
        <w:t>粉碎等方法现场加工制作的供消费者直接饮用的果蔬汁饮品，不包括采用浓浆、浓缩汁、果蔬粉调配成的饮料。</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冷食类食品、生食类食品、裱花蛋糕的定义适用《食品经营许可管理办法》的有关规定。</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第六十三条 供餐人数较少，难以建立食堂的学校，以及以简单加工学生自带粮食、蔬菜或者以为学生热饭为主的小规模农村学校的食品安全，可以参照食品安全法第三十六条的规定实施管理。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对提供用餐服务的教育培训机构，可以参照本规定管理。</w:t>
      </w:r>
    </w:p>
    <w:p w:rsidR="00213C50" w:rsidRPr="00FE39AB" w:rsidRDefault="00213C50" w:rsidP="00213C50">
      <w:pPr>
        <w:pStyle w:val="a6"/>
        <w:widowControl w:val="0"/>
        <w:shd w:val="clear" w:color="auto" w:fill="FFFFFF"/>
        <w:spacing w:before="0" w:beforeAutospacing="0" w:after="0" w:afterAutospacing="0" w:line="540" w:lineRule="exact"/>
        <w:ind w:firstLineChars="200" w:firstLine="672"/>
        <w:jc w:val="both"/>
        <w:rPr>
          <w:rFonts w:ascii="仿宋_GB2312" w:eastAsia="仿宋_GB2312" w:hAnsi="微软雅黑"/>
          <w:spacing w:val="8"/>
          <w:sz w:val="32"/>
          <w:szCs w:val="32"/>
        </w:rPr>
      </w:pPr>
      <w:r w:rsidRPr="00FE39AB">
        <w:rPr>
          <w:rFonts w:ascii="仿宋_GB2312" w:eastAsia="仿宋_GB2312" w:hAnsi="微软雅黑" w:hint="eastAsia"/>
          <w:spacing w:val="8"/>
          <w:sz w:val="32"/>
          <w:szCs w:val="32"/>
        </w:rPr>
        <w:t>第六十四条 本规定自2019年4月1日起施行，2002年9月20日教育部、原卫生部发布的《学校食堂与学生集体用餐卫生管理规定》同时废止。</w:t>
      </w:r>
    </w:p>
    <w:p w:rsidR="00213C50" w:rsidRPr="00FE39AB" w:rsidRDefault="00213C50" w:rsidP="00213C50">
      <w:pPr>
        <w:spacing w:line="540" w:lineRule="exact"/>
        <w:rPr>
          <w:noProof/>
        </w:rPr>
      </w:pPr>
    </w:p>
    <w:p w:rsidR="00213C50" w:rsidRPr="00FE39AB" w:rsidRDefault="00213C50" w:rsidP="00213C50">
      <w:pPr>
        <w:spacing w:line="540" w:lineRule="exact"/>
      </w:pPr>
    </w:p>
    <w:sectPr w:rsidR="00213C50" w:rsidRPr="00FE39AB" w:rsidSect="000E2997">
      <w:footerReference w:type="default" r:id="rId9"/>
      <w:pgSz w:w="11906" w:h="16838"/>
      <w:pgMar w:top="141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4FA" w:rsidRDefault="00F464FA" w:rsidP="00F464FA">
      <w:r>
        <w:separator/>
      </w:r>
    </w:p>
  </w:endnote>
  <w:endnote w:type="continuationSeparator" w:id="1">
    <w:p w:rsidR="00F464FA" w:rsidRDefault="00F464FA" w:rsidP="00F46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2448"/>
      <w:docPartObj>
        <w:docPartGallery w:val="Page Numbers (Bottom of Page)"/>
        <w:docPartUnique/>
      </w:docPartObj>
    </w:sdtPr>
    <w:sdtContent>
      <w:p w:rsidR="00F464FA" w:rsidRDefault="007B058D">
        <w:pPr>
          <w:pStyle w:val="a8"/>
          <w:jc w:val="center"/>
        </w:pPr>
        <w:fldSimple w:instr=" PAGE   \* MERGEFORMAT ">
          <w:r w:rsidR="00FE39AB" w:rsidRPr="00FE39AB">
            <w:rPr>
              <w:noProof/>
              <w:lang w:val="zh-CN"/>
            </w:rPr>
            <w:t>1</w:t>
          </w:r>
        </w:fldSimple>
      </w:p>
    </w:sdtContent>
  </w:sdt>
  <w:p w:rsidR="00F464FA" w:rsidRDefault="00F464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4FA" w:rsidRDefault="00F464FA" w:rsidP="00F464FA">
      <w:r>
        <w:separator/>
      </w:r>
    </w:p>
  </w:footnote>
  <w:footnote w:type="continuationSeparator" w:id="1">
    <w:p w:rsidR="00F464FA" w:rsidRDefault="00F464FA" w:rsidP="00F464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C50"/>
    <w:rsid w:val="000E2997"/>
    <w:rsid w:val="001203FE"/>
    <w:rsid w:val="001344B0"/>
    <w:rsid w:val="00165E93"/>
    <w:rsid w:val="001B1F74"/>
    <w:rsid w:val="001C1E7B"/>
    <w:rsid w:val="00213C50"/>
    <w:rsid w:val="002516FF"/>
    <w:rsid w:val="002A2B92"/>
    <w:rsid w:val="002C784A"/>
    <w:rsid w:val="00337381"/>
    <w:rsid w:val="00392476"/>
    <w:rsid w:val="003A3160"/>
    <w:rsid w:val="003F7545"/>
    <w:rsid w:val="004E1B2B"/>
    <w:rsid w:val="004F40C3"/>
    <w:rsid w:val="00583836"/>
    <w:rsid w:val="005C6866"/>
    <w:rsid w:val="006366E9"/>
    <w:rsid w:val="00710922"/>
    <w:rsid w:val="007508AD"/>
    <w:rsid w:val="007B058D"/>
    <w:rsid w:val="00854092"/>
    <w:rsid w:val="008F18E9"/>
    <w:rsid w:val="00933C06"/>
    <w:rsid w:val="00A926FA"/>
    <w:rsid w:val="00BA67FF"/>
    <w:rsid w:val="00D619C7"/>
    <w:rsid w:val="00D7336E"/>
    <w:rsid w:val="00D944E9"/>
    <w:rsid w:val="00E4008B"/>
    <w:rsid w:val="00EE4447"/>
    <w:rsid w:val="00F02AFC"/>
    <w:rsid w:val="00F464FA"/>
    <w:rsid w:val="00FE3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2B"/>
    <w:pPr>
      <w:widowControl w:val="0"/>
      <w:jc w:val="both"/>
    </w:pPr>
    <w:rPr>
      <w:kern w:val="2"/>
      <w:sz w:val="21"/>
    </w:rPr>
  </w:style>
  <w:style w:type="paragraph" w:styleId="1">
    <w:name w:val="heading 1"/>
    <w:basedOn w:val="a"/>
    <w:next w:val="a"/>
    <w:link w:val="1Char"/>
    <w:qFormat/>
    <w:rsid w:val="002C78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784A"/>
    <w:rPr>
      <w:b/>
      <w:bCs/>
      <w:kern w:val="44"/>
      <w:sz w:val="44"/>
      <w:szCs w:val="44"/>
    </w:rPr>
  </w:style>
  <w:style w:type="paragraph" w:styleId="a3">
    <w:name w:val="caption"/>
    <w:basedOn w:val="a"/>
    <w:next w:val="a"/>
    <w:semiHidden/>
    <w:unhideWhenUsed/>
    <w:qFormat/>
    <w:rsid w:val="002C784A"/>
    <w:rPr>
      <w:rFonts w:asciiTheme="majorHAnsi" w:eastAsia="黑体" w:hAnsiTheme="majorHAnsi" w:cstheme="majorBidi"/>
      <w:sz w:val="20"/>
    </w:rPr>
  </w:style>
  <w:style w:type="character" w:styleId="a4">
    <w:name w:val="Strong"/>
    <w:uiPriority w:val="22"/>
    <w:qFormat/>
    <w:rsid w:val="002C784A"/>
    <w:rPr>
      <w:b/>
      <w:bCs/>
    </w:rPr>
  </w:style>
  <w:style w:type="paragraph" w:styleId="a5">
    <w:name w:val="Balloon Text"/>
    <w:basedOn w:val="a"/>
    <w:link w:val="Char"/>
    <w:uiPriority w:val="99"/>
    <w:semiHidden/>
    <w:unhideWhenUsed/>
    <w:rsid w:val="00213C50"/>
    <w:rPr>
      <w:sz w:val="18"/>
      <w:szCs w:val="18"/>
    </w:rPr>
  </w:style>
  <w:style w:type="character" w:customStyle="1" w:styleId="Char">
    <w:name w:val="批注框文本 Char"/>
    <w:basedOn w:val="a0"/>
    <w:link w:val="a5"/>
    <w:uiPriority w:val="99"/>
    <w:semiHidden/>
    <w:rsid w:val="00213C50"/>
    <w:rPr>
      <w:kern w:val="2"/>
      <w:sz w:val="18"/>
      <w:szCs w:val="18"/>
    </w:rPr>
  </w:style>
  <w:style w:type="paragraph" w:styleId="a6">
    <w:name w:val="Normal (Web)"/>
    <w:basedOn w:val="a"/>
    <w:uiPriority w:val="99"/>
    <w:semiHidden/>
    <w:unhideWhenUsed/>
    <w:rsid w:val="00213C50"/>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0"/>
    <w:uiPriority w:val="99"/>
    <w:semiHidden/>
    <w:unhideWhenUsed/>
    <w:rsid w:val="00F464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F464FA"/>
    <w:rPr>
      <w:kern w:val="2"/>
      <w:sz w:val="18"/>
      <w:szCs w:val="18"/>
    </w:rPr>
  </w:style>
  <w:style w:type="paragraph" w:styleId="a8">
    <w:name w:val="footer"/>
    <w:basedOn w:val="a"/>
    <w:link w:val="Char1"/>
    <w:uiPriority w:val="99"/>
    <w:unhideWhenUsed/>
    <w:rsid w:val="00F464FA"/>
    <w:pPr>
      <w:tabs>
        <w:tab w:val="center" w:pos="4153"/>
        <w:tab w:val="right" w:pos="8306"/>
      </w:tabs>
      <w:snapToGrid w:val="0"/>
      <w:jc w:val="left"/>
    </w:pPr>
    <w:rPr>
      <w:sz w:val="18"/>
      <w:szCs w:val="18"/>
    </w:rPr>
  </w:style>
  <w:style w:type="character" w:customStyle="1" w:styleId="Char1">
    <w:name w:val="页脚 Char"/>
    <w:basedOn w:val="a0"/>
    <w:link w:val="a8"/>
    <w:uiPriority w:val="99"/>
    <w:rsid w:val="00F464FA"/>
    <w:rPr>
      <w:kern w:val="2"/>
      <w:sz w:val="18"/>
      <w:szCs w:val="18"/>
    </w:rPr>
  </w:style>
</w:styles>
</file>

<file path=word/webSettings.xml><?xml version="1.0" encoding="utf-8"?>
<w:webSettings xmlns:r="http://schemas.openxmlformats.org/officeDocument/2006/relationships" xmlns:w="http://schemas.openxmlformats.org/wordprocessingml/2006/main">
  <w:divs>
    <w:div w:id="246035785">
      <w:bodyDiv w:val="1"/>
      <w:marLeft w:val="0"/>
      <w:marRight w:val="0"/>
      <w:marTop w:val="0"/>
      <w:marBottom w:val="0"/>
      <w:divBdr>
        <w:top w:val="none" w:sz="0" w:space="0" w:color="auto"/>
        <w:left w:val="none" w:sz="0" w:space="0" w:color="auto"/>
        <w:bottom w:val="none" w:sz="0" w:space="0" w:color="auto"/>
        <w:right w:val="none" w:sz="0" w:space="0" w:color="auto"/>
      </w:divBdr>
      <w:divsChild>
        <w:div w:id="1739089593">
          <w:marLeft w:val="0"/>
          <w:marRight w:val="0"/>
          <w:marTop w:val="600"/>
          <w:marBottom w:val="0"/>
          <w:divBdr>
            <w:top w:val="none" w:sz="0" w:space="0" w:color="auto"/>
            <w:left w:val="none" w:sz="0" w:space="0" w:color="auto"/>
            <w:bottom w:val="none" w:sz="0" w:space="0" w:color="auto"/>
            <w:right w:val="none" w:sz="0" w:space="0" w:color="auto"/>
          </w:divBdr>
        </w:div>
        <w:div w:id="1736779746">
          <w:marLeft w:val="0"/>
          <w:marRight w:val="0"/>
          <w:marTop w:val="600"/>
          <w:marBottom w:val="0"/>
          <w:divBdr>
            <w:top w:val="none" w:sz="0" w:space="0" w:color="auto"/>
            <w:left w:val="none" w:sz="0" w:space="0" w:color="auto"/>
            <w:bottom w:val="none" w:sz="0" w:space="0" w:color="auto"/>
            <w:right w:val="none" w:sz="0" w:space="0" w:color="auto"/>
          </w:divBdr>
        </w:div>
        <w:div w:id="689834989">
          <w:marLeft w:val="0"/>
          <w:marRight w:val="0"/>
          <w:marTop w:val="600"/>
          <w:marBottom w:val="0"/>
          <w:divBdr>
            <w:top w:val="none" w:sz="0" w:space="0" w:color="auto"/>
            <w:left w:val="none" w:sz="0" w:space="0" w:color="auto"/>
            <w:bottom w:val="none" w:sz="0" w:space="0" w:color="auto"/>
            <w:right w:val="none" w:sz="0" w:space="0" w:color="auto"/>
          </w:divBdr>
        </w:div>
        <w:div w:id="370032485">
          <w:marLeft w:val="0"/>
          <w:marRight w:val="0"/>
          <w:marTop w:val="600"/>
          <w:marBottom w:val="0"/>
          <w:divBdr>
            <w:top w:val="none" w:sz="0" w:space="0" w:color="auto"/>
            <w:left w:val="none" w:sz="0" w:space="0" w:color="auto"/>
            <w:bottom w:val="none" w:sz="0" w:space="0" w:color="auto"/>
            <w:right w:val="none" w:sz="0" w:space="0" w:color="auto"/>
          </w:divBdr>
        </w:div>
      </w:divsChild>
    </w:div>
    <w:div w:id="17752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jM5Nzc5Nzc4MQ==&amp;mid=2649828102&amp;idx=1&amp;sn=2954b62e77c49058ddcfbcd8c4a26832&amp;chksm=bed101fc89a688ea2fc729efdbe9304118bfdec6d110320842b161ecae861d9144654d503a4d&amp;scene=21" TargetMode="External"/><Relationship Id="rId3" Type="http://schemas.openxmlformats.org/officeDocument/2006/relationships/webSettings" Target="webSettings.xml"/><Relationship Id="rId7" Type="http://schemas.openxmlformats.org/officeDocument/2006/relationships/hyperlink" Target="http://mp.weixin.qq.com/s?__biz=MjM5Nzc5Nzc4MQ==&amp;mid=2649828102&amp;idx=1&amp;sn=2954b62e77c49058ddcfbcd8c4a26832&amp;chksm=bed101fc89a688ea2fc729efdbe9304118bfdec6d110320842b161ecae861d9144654d503a4d&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1413</Words>
  <Characters>8060</Characters>
  <Application>Microsoft Office Word</Application>
  <DocSecurity>0</DocSecurity>
  <Lines>67</Lines>
  <Paragraphs>18</Paragraphs>
  <ScaleCrop>false</ScaleCrop>
  <Company>Lenovo</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王忠林</dc:creator>
  <cp:lastModifiedBy>王忠林</cp:lastModifiedBy>
  <cp:revision>2</cp:revision>
  <dcterms:created xsi:type="dcterms:W3CDTF">2019-04-02T01:32:00Z</dcterms:created>
  <dcterms:modified xsi:type="dcterms:W3CDTF">2019-04-02T01:32:00Z</dcterms:modified>
</cp:coreProperties>
</file>