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 xml:space="preserve"> 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十七周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6.6.15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2026.6.18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6B30EC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豆浆</w:t>
            </w:r>
          </w:p>
          <w:p w14:paraId="6F7ECF2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德辉酥饼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333CAAF">
            <w:pPr>
              <w:ind w:firstLine="420" w:firstLineChars="200"/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073CCAD8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  <w:p w14:paraId="425BAEC6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0067A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牛腩炖土豆</w:t>
            </w:r>
          </w:p>
          <w:p w14:paraId="7ECFFA43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素炒空心菜</w:t>
            </w:r>
          </w:p>
          <w:p w14:paraId="7B9CE6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冬瓜排骨汤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米饭60土豆30牛腩40空心菜60冬瓜30排骨35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8C46E7"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6D02992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柠檬茶</w:t>
            </w:r>
          </w:p>
          <w:p w14:paraId="32BEB47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铜锣烧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548D9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10A5232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F224B4">
            <w:pPr>
              <w:ind w:firstLine="720" w:firstLineChars="3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0F6C162">
            <w:pPr>
              <w:ind w:firstLine="720" w:firstLineChars="3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学生奶</w:t>
            </w:r>
          </w:p>
          <w:p w14:paraId="29C5CEB2">
            <w:pPr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长鼻王</w:t>
            </w:r>
          </w:p>
          <w:p w14:paraId="79739E79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56A29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125</w:t>
            </w:r>
          </w:p>
          <w:p w14:paraId="56B96B3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4C7A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红烧仔排</w:t>
            </w:r>
          </w:p>
          <w:p w14:paraId="65ED32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包菜炒粉丝</w:t>
            </w:r>
          </w:p>
          <w:p w14:paraId="7E40913B">
            <w:pPr>
              <w:ind w:firstLine="960" w:firstLineChars="4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紫菜汤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米饭60仔排40包菜35粉丝30紫菜5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EAC4A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红糖发糕</w:t>
            </w:r>
          </w:p>
          <w:p w14:paraId="2682C4B0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红枣茶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8AFAD9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60</w:t>
            </w:r>
          </w:p>
          <w:p w14:paraId="4883490E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33A5B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香蕉</w:t>
            </w:r>
          </w:p>
          <w:p w14:paraId="03EBB0B5">
            <w:pPr>
              <w:ind w:firstLine="720" w:firstLineChars="3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陈皮山楂条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95109C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6CCF8FB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4883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白灼大虾</w:t>
            </w:r>
          </w:p>
          <w:p w14:paraId="697044E6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茭白炒肉丝</w:t>
            </w:r>
          </w:p>
          <w:p w14:paraId="5DEB905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鹿茸菇排骨汤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米饭60虾45茭白35瘦肉丝35鹿茸菇35排骨30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845A7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波力海苔</w:t>
            </w:r>
          </w:p>
          <w:p w14:paraId="5973589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乳酸菌面包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067E0C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  <w:p w14:paraId="7885EE4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EEC08A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菊花茶</w:t>
            </w:r>
          </w:p>
          <w:p w14:paraId="382BD3A8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果蔬脆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1E8C20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2586483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425E2C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黄豆炖猪蹄</w:t>
            </w:r>
          </w:p>
          <w:p w14:paraId="777F60E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素炒三丝（莴笋、千张、胡萝卜丝）</w:t>
            </w:r>
          </w:p>
          <w:p w14:paraId="1E878B95">
            <w:pPr>
              <w:ind w:firstLine="960" w:firstLineChars="40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毛芋排骨汤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米饭60黄豆8猪蹄40莴笋30土豆30胡萝卜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30毛芋30排骨35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B292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46591C9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玲珑小番茄</w:t>
            </w:r>
          </w:p>
          <w:p w14:paraId="523B6FBB">
            <w:pPr>
              <w:ind w:left="239" w:leftChars="114" w:firstLine="240" w:firstLineChars="1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小圆饼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EE7D2E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40</w:t>
            </w:r>
          </w:p>
          <w:p w14:paraId="6281A495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15</w:t>
            </w:r>
          </w:p>
        </w:tc>
      </w:tr>
      <w:tr w14:paraId="6FDF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FD22B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星期五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CA47E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趣多多饼干</w:t>
            </w:r>
          </w:p>
          <w:p w14:paraId="5DA8D94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酸枣糕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3D72E3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  <w:p w14:paraId="080E2E1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95C6E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饺子（芹菜肉）</w:t>
            </w:r>
          </w:p>
          <w:p w14:paraId="1F383D43">
            <w:pPr>
              <w:ind w:firstLine="1200" w:firstLineChars="5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糖蒜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E01BF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芹菜35猪五花30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糖蒜5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102B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学生奶</w:t>
            </w:r>
          </w:p>
          <w:p w14:paraId="18C3E574">
            <w:pPr>
              <w:ind w:left="239" w:leftChars="114" w:firstLine="240" w:firstLineChars="100"/>
              <w:jc w:val="both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沙琪玛</w:t>
            </w:r>
            <w:bookmarkEnd w:id="0"/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A74B37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125</w:t>
            </w:r>
          </w:p>
          <w:p w14:paraId="4DB52540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1D7D62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03826"/>
    <w:rsid w:val="03C86237"/>
    <w:rsid w:val="04096F7B"/>
    <w:rsid w:val="04243DB5"/>
    <w:rsid w:val="04366E68"/>
    <w:rsid w:val="04B12B31"/>
    <w:rsid w:val="052D4EEB"/>
    <w:rsid w:val="06652463"/>
    <w:rsid w:val="06D00C43"/>
    <w:rsid w:val="070C3927"/>
    <w:rsid w:val="07B512BA"/>
    <w:rsid w:val="07C35693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0FC14BAE"/>
    <w:rsid w:val="10154163"/>
    <w:rsid w:val="10344844"/>
    <w:rsid w:val="10453421"/>
    <w:rsid w:val="104E5D16"/>
    <w:rsid w:val="10D206F5"/>
    <w:rsid w:val="10F60887"/>
    <w:rsid w:val="116D3C30"/>
    <w:rsid w:val="11DA6756"/>
    <w:rsid w:val="12954362"/>
    <w:rsid w:val="12971BF6"/>
    <w:rsid w:val="13C62793"/>
    <w:rsid w:val="13DE3E53"/>
    <w:rsid w:val="144D4904"/>
    <w:rsid w:val="14771CDF"/>
    <w:rsid w:val="14C34F24"/>
    <w:rsid w:val="15B900D5"/>
    <w:rsid w:val="16212EF7"/>
    <w:rsid w:val="16C60CFC"/>
    <w:rsid w:val="16EF2727"/>
    <w:rsid w:val="180513B0"/>
    <w:rsid w:val="18381B6F"/>
    <w:rsid w:val="18595608"/>
    <w:rsid w:val="18610411"/>
    <w:rsid w:val="18BC23B6"/>
    <w:rsid w:val="19C31EE3"/>
    <w:rsid w:val="19D7467C"/>
    <w:rsid w:val="19E00326"/>
    <w:rsid w:val="1A736AA5"/>
    <w:rsid w:val="1AF35E37"/>
    <w:rsid w:val="1B326960"/>
    <w:rsid w:val="1C4F3541"/>
    <w:rsid w:val="1D063C00"/>
    <w:rsid w:val="1D2B7B0B"/>
    <w:rsid w:val="1E3B3D7D"/>
    <w:rsid w:val="201A79C2"/>
    <w:rsid w:val="203153AA"/>
    <w:rsid w:val="20407429"/>
    <w:rsid w:val="21156B08"/>
    <w:rsid w:val="220F17A9"/>
    <w:rsid w:val="22F015DA"/>
    <w:rsid w:val="235C0A1E"/>
    <w:rsid w:val="235E29E0"/>
    <w:rsid w:val="261B4145"/>
    <w:rsid w:val="262F6E9A"/>
    <w:rsid w:val="266831D8"/>
    <w:rsid w:val="26D44D6F"/>
    <w:rsid w:val="28C05499"/>
    <w:rsid w:val="293F20D4"/>
    <w:rsid w:val="299B7DC6"/>
    <w:rsid w:val="29B6075C"/>
    <w:rsid w:val="2AFC6642"/>
    <w:rsid w:val="2B882DC9"/>
    <w:rsid w:val="2BC2788C"/>
    <w:rsid w:val="2C027C88"/>
    <w:rsid w:val="2C4D184B"/>
    <w:rsid w:val="2CAD5E46"/>
    <w:rsid w:val="2D727090"/>
    <w:rsid w:val="2DA5308D"/>
    <w:rsid w:val="2DF14458"/>
    <w:rsid w:val="2E277E7A"/>
    <w:rsid w:val="2E7C2197"/>
    <w:rsid w:val="2E9A689E"/>
    <w:rsid w:val="2EB01C1E"/>
    <w:rsid w:val="2F244CBF"/>
    <w:rsid w:val="30136908"/>
    <w:rsid w:val="31C12394"/>
    <w:rsid w:val="31D413BE"/>
    <w:rsid w:val="31D71BB7"/>
    <w:rsid w:val="32591CA8"/>
    <w:rsid w:val="331A61FF"/>
    <w:rsid w:val="33377A73"/>
    <w:rsid w:val="335B4495"/>
    <w:rsid w:val="345117AD"/>
    <w:rsid w:val="355A6D87"/>
    <w:rsid w:val="36D44917"/>
    <w:rsid w:val="370D510C"/>
    <w:rsid w:val="37860C52"/>
    <w:rsid w:val="38FC50EC"/>
    <w:rsid w:val="391F0E27"/>
    <w:rsid w:val="39FD5CD1"/>
    <w:rsid w:val="3AFF5AD9"/>
    <w:rsid w:val="3B276871"/>
    <w:rsid w:val="3B5D312D"/>
    <w:rsid w:val="3B833A82"/>
    <w:rsid w:val="3D3659E4"/>
    <w:rsid w:val="3E2C6837"/>
    <w:rsid w:val="3E4A5A39"/>
    <w:rsid w:val="3E506F79"/>
    <w:rsid w:val="3EF142B8"/>
    <w:rsid w:val="3F06138F"/>
    <w:rsid w:val="3F566ECD"/>
    <w:rsid w:val="3FA5670E"/>
    <w:rsid w:val="401044A7"/>
    <w:rsid w:val="40F87DEA"/>
    <w:rsid w:val="429E4757"/>
    <w:rsid w:val="42D65889"/>
    <w:rsid w:val="430F11B1"/>
    <w:rsid w:val="43330C63"/>
    <w:rsid w:val="434B5F61"/>
    <w:rsid w:val="44166896"/>
    <w:rsid w:val="45B44292"/>
    <w:rsid w:val="45D24718"/>
    <w:rsid w:val="460074D7"/>
    <w:rsid w:val="463D6035"/>
    <w:rsid w:val="46956D8D"/>
    <w:rsid w:val="46B34549"/>
    <w:rsid w:val="46FD57C4"/>
    <w:rsid w:val="471548BC"/>
    <w:rsid w:val="47E36B8B"/>
    <w:rsid w:val="47E80700"/>
    <w:rsid w:val="48030BB8"/>
    <w:rsid w:val="48B00D40"/>
    <w:rsid w:val="491035D1"/>
    <w:rsid w:val="4963798D"/>
    <w:rsid w:val="49F96717"/>
    <w:rsid w:val="4A131C0E"/>
    <w:rsid w:val="4A49144C"/>
    <w:rsid w:val="4AF84C20"/>
    <w:rsid w:val="4B3C4B0D"/>
    <w:rsid w:val="4B5D6832"/>
    <w:rsid w:val="4DAA05B5"/>
    <w:rsid w:val="4DBC1F35"/>
    <w:rsid w:val="4E9B5FEF"/>
    <w:rsid w:val="4EBD3176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3B578F7"/>
    <w:rsid w:val="5563538C"/>
    <w:rsid w:val="558772CD"/>
    <w:rsid w:val="55C37795"/>
    <w:rsid w:val="56010E2D"/>
    <w:rsid w:val="56AF1514"/>
    <w:rsid w:val="572B1EDA"/>
    <w:rsid w:val="57B041C8"/>
    <w:rsid w:val="58BF28DA"/>
    <w:rsid w:val="58FA6008"/>
    <w:rsid w:val="59A044B9"/>
    <w:rsid w:val="5A276FD9"/>
    <w:rsid w:val="5A4353B7"/>
    <w:rsid w:val="5A7A11AE"/>
    <w:rsid w:val="5A8C0EE1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0AF19B2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A7379C8"/>
    <w:rsid w:val="6C4E249B"/>
    <w:rsid w:val="6CC03C26"/>
    <w:rsid w:val="6E8D74B6"/>
    <w:rsid w:val="6F0F5F11"/>
    <w:rsid w:val="6F40431D"/>
    <w:rsid w:val="6F9E54E7"/>
    <w:rsid w:val="7007308C"/>
    <w:rsid w:val="70FB375C"/>
    <w:rsid w:val="72CF006A"/>
    <w:rsid w:val="73C82B32"/>
    <w:rsid w:val="740D2C3B"/>
    <w:rsid w:val="74257F85"/>
    <w:rsid w:val="74AC281E"/>
    <w:rsid w:val="75096F5F"/>
    <w:rsid w:val="76261D92"/>
    <w:rsid w:val="76297DEC"/>
    <w:rsid w:val="7721585C"/>
    <w:rsid w:val="773D55E5"/>
    <w:rsid w:val="797A16E7"/>
    <w:rsid w:val="7A4F7B0A"/>
    <w:rsid w:val="7B965391"/>
    <w:rsid w:val="7C1A4147"/>
    <w:rsid w:val="7E1F5A45"/>
    <w:rsid w:val="7EDC4A98"/>
    <w:rsid w:val="7EEF48FC"/>
    <w:rsid w:val="7F5160D2"/>
    <w:rsid w:val="7FEC49BE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242</Words>
  <Characters>263</Characters>
  <Lines>3</Lines>
  <Paragraphs>1</Paragraphs>
  <TotalTime>1</TotalTime>
  <ScaleCrop>false</ScaleCrop>
  <LinksUpToDate>false</LinksUpToDate>
  <CharactersWithSpaces>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2026-06-18T07:44:02Z</cp:lastPrinted>
  <dcterms:modified xsi:type="dcterms:W3CDTF">2026-06-18T08:14:48Z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3FD9B1634BC048C4B6FE400FA3E1D085_13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